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B2" w:rsidRPr="00F8548E" w:rsidRDefault="00184AB2" w:rsidP="00F8548E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F8548E">
        <w:rPr>
          <w:rFonts w:ascii="Arial" w:hAnsi="Arial" w:cs="Arial"/>
          <w:b/>
        </w:rPr>
        <w:t>e-MURNI</w:t>
      </w:r>
      <w:proofErr w:type="gramEnd"/>
      <w:r w:rsidRPr="00F8548E">
        <w:rPr>
          <w:rFonts w:ascii="Arial" w:hAnsi="Arial" w:cs="Arial"/>
          <w:b/>
        </w:rPr>
        <w:t xml:space="preserve"> (JANM </w:t>
      </w:r>
      <w:proofErr w:type="spellStart"/>
      <w:r w:rsidRPr="00F8548E">
        <w:rPr>
          <w:rFonts w:ascii="Arial" w:hAnsi="Arial" w:cs="Arial"/>
          <w:b/>
        </w:rPr>
        <w:t>Negeri</w:t>
      </w:r>
      <w:proofErr w:type="spellEnd"/>
      <w:r w:rsidRPr="00F8548E">
        <w:rPr>
          <w:rFonts w:ascii="Arial" w:hAnsi="Arial" w:cs="Arial"/>
          <w:b/>
        </w:rPr>
        <w:t xml:space="preserve"> Terengganu)</w:t>
      </w:r>
    </w:p>
    <w:p w:rsidR="00184AB2" w:rsidRPr="00F8548E" w:rsidRDefault="00184AB2" w:rsidP="00F8548E">
      <w:pPr>
        <w:spacing w:after="0" w:line="240" w:lineRule="auto"/>
        <w:jc w:val="center"/>
        <w:rPr>
          <w:rFonts w:ascii="Arial" w:hAnsi="Arial" w:cs="Arial"/>
          <w:b/>
        </w:rPr>
      </w:pPr>
    </w:p>
    <w:p w:rsidR="00D31386" w:rsidRDefault="00010520" w:rsidP="00F85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KURSUS GENERIK </w:t>
      </w:r>
      <w:r w:rsidR="00D16E50">
        <w:rPr>
          <w:rFonts w:ascii="Arial" w:hAnsi="Arial" w:cs="Arial"/>
          <w:b/>
          <w:color w:val="000000" w:themeColor="text1"/>
        </w:rPr>
        <w:t>PENGURUSAN PEROLEHAN KERAJAAN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D31386">
        <w:rPr>
          <w:rFonts w:ascii="Arial" w:hAnsi="Arial" w:cs="Arial"/>
          <w:b/>
          <w:color w:val="000000" w:themeColor="text1"/>
        </w:rPr>
        <w:t xml:space="preserve">ZON TIMUR </w:t>
      </w:r>
    </w:p>
    <w:p w:rsidR="00057DF7" w:rsidRPr="00F8548E" w:rsidRDefault="00010520" w:rsidP="00F85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PADA 4 – 6 APRIL 2016</w:t>
      </w:r>
    </w:p>
    <w:p w:rsidR="00D10546" w:rsidRPr="00F8548E" w:rsidRDefault="00D10546" w:rsidP="00D10546">
      <w:pPr>
        <w:spacing w:after="0" w:line="240" w:lineRule="auto"/>
        <w:rPr>
          <w:rFonts w:ascii="Arial" w:hAnsi="Arial" w:cs="Arial"/>
          <w:b/>
        </w:rPr>
      </w:pPr>
    </w:p>
    <w:p w:rsidR="00511506" w:rsidRDefault="00010520" w:rsidP="00AE464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Selaras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Akauntan</w:t>
      </w:r>
      <w:proofErr w:type="spellEnd"/>
      <w:r>
        <w:rPr>
          <w:rFonts w:ascii="Arial" w:hAnsi="Arial" w:cs="Arial"/>
        </w:rPr>
        <w:t xml:space="preserve"> Negara Malaysia</w:t>
      </w:r>
      <w:r w:rsidR="00D16E50">
        <w:rPr>
          <w:rFonts w:ascii="Arial" w:hAnsi="Arial" w:cs="Arial"/>
        </w:rPr>
        <w:t xml:space="preserve"> (JANM)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iaitu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menyedia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memantapkan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perkhidmatan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perakaunan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kerajaan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komprehensif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mempertingkatkan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akauntabiliti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awam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JANM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diamanahkan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menganjurkan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Generik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mengikut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tajuk</w:t>
      </w:r>
      <w:proofErr w:type="spellEnd"/>
      <w:r w:rsidR="00D16E50">
        <w:rPr>
          <w:rFonts w:ascii="Arial" w:hAnsi="Arial" w:cs="Arial"/>
        </w:rPr>
        <w:t xml:space="preserve"> yang </w:t>
      </w:r>
      <w:proofErr w:type="spellStart"/>
      <w:r w:rsidR="00D16E50">
        <w:rPr>
          <w:rFonts w:ascii="Arial" w:hAnsi="Arial" w:cs="Arial"/>
        </w:rPr>
        <w:t>telah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ditetapkan</w:t>
      </w:r>
      <w:proofErr w:type="spellEnd"/>
      <w:r w:rsidR="00D16E50">
        <w:rPr>
          <w:rFonts w:ascii="Arial" w:hAnsi="Arial" w:cs="Arial"/>
        </w:rPr>
        <w:t xml:space="preserve">. JANM Terengganu </w:t>
      </w:r>
      <w:proofErr w:type="spellStart"/>
      <w:r w:rsidR="00D16E50">
        <w:rPr>
          <w:rFonts w:ascii="Arial" w:hAnsi="Arial" w:cs="Arial"/>
        </w:rPr>
        <w:t>juga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tidak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ketinggalan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menganjurkan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Kursus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Generik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Kewangan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sebagaimana</w:t>
      </w:r>
      <w:proofErr w:type="spellEnd"/>
      <w:r w:rsidR="00D16E50">
        <w:rPr>
          <w:rFonts w:ascii="Arial" w:hAnsi="Arial" w:cs="Arial"/>
        </w:rPr>
        <w:t xml:space="preserve"> </w:t>
      </w:r>
      <w:proofErr w:type="spellStart"/>
      <w:r w:rsidR="00D31386">
        <w:rPr>
          <w:rFonts w:ascii="Arial" w:hAnsi="Arial" w:cs="Arial"/>
        </w:rPr>
        <w:t>ketetapan</w:t>
      </w:r>
      <w:proofErr w:type="spellEnd"/>
      <w:r w:rsidR="00D31386">
        <w:rPr>
          <w:rFonts w:ascii="Arial" w:hAnsi="Arial" w:cs="Arial"/>
        </w:rPr>
        <w:t xml:space="preserve"> </w:t>
      </w:r>
      <w:proofErr w:type="spellStart"/>
      <w:r w:rsidR="00D16E50">
        <w:rPr>
          <w:rFonts w:ascii="Arial" w:hAnsi="Arial" w:cs="Arial"/>
        </w:rPr>
        <w:t>berikut</w:t>
      </w:r>
      <w:proofErr w:type="spellEnd"/>
      <w:r w:rsidR="00D16E50">
        <w:rPr>
          <w:rFonts w:ascii="Arial" w:hAnsi="Arial" w:cs="Arial"/>
        </w:rPr>
        <w:t>:-</w:t>
      </w:r>
    </w:p>
    <w:p w:rsidR="00D16E50" w:rsidRDefault="00D16E50" w:rsidP="00D1054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7623" w:type="dxa"/>
        <w:tblInd w:w="959" w:type="dxa"/>
        <w:tblLook w:val="04A0" w:firstRow="1" w:lastRow="0" w:firstColumn="1" w:lastColumn="0" w:noHBand="0" w:noVBand="1"/>
      </w:tblPr>
      <w:tblGrid>
        <w:gridCol w:w="2835"/>
        <w:gridCol w:w="4788"/>
      </w:tblGrid>
      <w:tr w:rsidR="00D16E50" w:rsidTr="009E43CB">
        <w:tc>
          <w:tcPr>
            <w:tcW w:w="2835" w:type="dxa"/>
            <w:vAlign w:val="center"/>
          </w:tcPr>
          <w:p w:rsidR="00D16E50" w:rsidRPr="00D16E50" w:rsidRDefault="00D16E50" w:rsidP="009E43C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16E50"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4788" w:type="dxa"/>
            <w:vAlign w:val="center"/>
          </w:tcPr>
          <w:p w:rsidR="00D16E50" w:rsidRPr="00D16E50" w:rsidRDefault="00D16E50" w:rsidP="009E43C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16E50">
              <w:rPr>
                <w:rFonts w:ascii="Arial" w:hAnsi="Arial" w:cs="Arial"/>
                <w:b/>
              </w:rPr>
              <w:t>TAJUK</w:t>
            </w:r>
          </w:p>
        </w:tc>
      </w:tr>
      <w:tr w:rsidR="00D16E50" w:rsidTr="009E43CB">
        <w:tc>
          <w:tcPr>
            <w:tcW w:w="2835" w:type="dxa"/>
            <w:vAlign w:val="center"/>
          </w:tcPr>
          <w:p w:rsidR="00D16E50" w:rsidRDefault="009E43CB" w:rsidP="009E43C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16E50">
              <w:rPr>
                <w:rFonts w:ascii="Arial" w:hAnsi="Arial" w:cs="Arial"/>
              </w:rPr>
              <w:t xml:space="preserve">–24 </w:t>
            </w:r>
            <w:proofErr w:type="spellStart"/>
            <w:r w:rsidR="00D16E50">
              <w:rPr>
                <w:rFonts w:ascii="Arial" w:hAnsi="Arial" w:cs="Arial"/>
              </w:rPr>
              <w:t>Februari</w:t>
            </w:r>
            <w:proofErr w:type="spellEnd"/>
            <w:r w:rsidR="00D16E50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4788" w:type="dxa"/>
            <w:vAlign w:val="center"/>
          </w:tcPr>
          <w:p w:rsidR="00D16E50" w:rsidRDefault="00D16E50" w:rsidP="00AE464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D16E50">
              <w:rPr>
                <w:rFonts w:ascii="Arial" w:hAnsi="Arial" w:cs="Arial"/>
              </w:rPr>
              <w:t>Gaji</w:t>
            </w:r>
            <w:proofErr w:type="spellEnd"/>
            <w:r w:rsidRPr="00D16E50">
              <w:rPr>
                <w:rFonts w:ascii="Arial" w:hAnsi="Arial" w:cs="Arial"/>
              </w:rPr>
              <w:t xml:space="preserve">, </w:t>
            </w:r>
            <w:proofErr w:type="spellStart"/>
            <w:r w:rsidRPr="00D16E50">
              <w:rPr>
                <w:rFonts w:ascii="Arial" w:hAnsi="Arial" w:cs="Arial"/>
              </w:rPr>
              <w:t>Elaun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dan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Kemudahan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Penjawat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Awam</w:t>
            </w:r>
            <w:proofErr w:type="spellEnd"/>
          </w:p>
        </w:tc>
      </w:tr>
      <w:tr w:rsidR="00D16E50" w:rsidTr="009E43CB">
        <w:tc>
          <w:tcPr>
            <w:tcW w:w="2835" w:type="dxa"/>
            <w:vAlign w:val="center"/>
          </w:tcPr>
          <w:p w:rsidR="00D16E50" w:rsidRDefault="009E43CB" w:rsidP="009E43C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16E50">
              <w:rPr>
                <w:rFonts w:ascii="Arial" w:hAnsi="Arial" w:cs="Arial"/>
              </w:rPr>
              <w:t>–6 April 2016</w:t>
            </w:r>
          </w:p>
        </w:tc>
        <w:tc>
          <w:tcPr>
            <w:tcW w:w="4788" w:type="dxa"/>
            <w:vAlign w:val="center"/>
          </w:tcPr>
          <w:p w:rsidR="00D16E50" w:rsidRDefault="00D16E50" w:rsidP="00AE464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D16E50">
              <w:rPr>
                <w:rFonts w:ascii="Arial" w:hAnsi="Arial" w:cs="Arial"/>
              </w:rPr>
              <w:t>Pengurusan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Perolehan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Kerajaan</w:t>
            </w:r>
            <w:proofErr w:type="spellEnd"/>
          </w:p>
        </w:tc>
      </w:tr>
      <w:tr w:rsidR="00D16E50" w:rsidTr="009E43CB">
        <w:tc>
          <w:tcPr>
            <w:tcW w:w="2835" w:type="dxa"/>
            <w:vAlign w:val="center"/>
          </w:tcPr>
          <w:p w:rsidR="00D16E50" w:rsidRDefault="00D16E50" w:rsidP="009E43C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3–4 Mei 2016</w:t>
            </w:r>
          </w:p>
        </w:tc>
        <w:tc>
          <w:tcPr>
            <w:tcW w:w="4788" w:type="dxa"/>
            <w:vAlign w:val="center"/>
          </w:tcPr>
          <w:p w:rsidR="00D16E50" w:rsidRDefault="00D16E50" w:rsidP="00AE464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D16E50">
              <w:rPr>
                <w:rFonts w:ascii="Arial" w:hAnsi="Arial" w:cs="Arial"/>
              </w:rPr>
              <w:t>Sistem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Pembayaran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Kerajaan</w:t>
            </w:r>
            <w:proofErr w:type="spellEnd"/>
          </w:p>
        </w:tc>
      </w:tr>
      <w:tr w:rsidR="00D16E50" w:rsidTr="009E43CB">
        <w:tc>
          <w:tcPr>
            <w:tcW w:w="2835" w:type="dxa"/>
            <w:vAlign w:val="center"/>
          </w:tcPr>
          <w:p w:rsidR="00D16E50" w:rsidRDefault="00D16E50" w:rsidP="009E43C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30–31 Mei 2016</w:t>
            </w:r>
          </w:p>
        </w:tc>
        <w:tc>
          <w:tcPr>
            <w:tcW w:w="4788" w:type="dxa"/>
            <w:vAlign w:val="center"/>
          </w:tcPr>
          <w:p w:rsidR="00D16E50" w:rsidRDefault="00D16E50" w:rsidP="00AE464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D16E50">
              <w:rPr>
                <w:rFonts w:ascii="Arial" w:hAnsi="Arial" w:cs="Arial"/>
              </w:rPr>
              <w:t>Perakaunan</w:t>
            </w:r>
            <w:proofErr w:type="spellEnd"/>
            <w:r w:rsidRPr="00D16E50">
              <w:rPr>
                <w:rFonts w:ascii="Arial" w:hAnsi="Arial" w:cs="Arial"/>
              </w:rPr>
              <w:t xml:space="preserve"> </w:t>
            </w:r>
            <w:proofErr w:type="spellStart"/>
            <w:r w:rsidRPr="00D16E50">
              <w:rPr>
                <w:rFonts w:ascii="Arial" w:hAnsi="Arial" w:cs="Arial"/>
              </w:rPr>
              <w:t>akruan</w:t>
            </w:r>
            <w:proofErr w:type="spellEnd"/>
          </w:p>
        </w:tc>
      </w:tr>
    </w:tbl>
    <w:p w:rsidR="00D16E50" w:rsidRPr="00F8548E" w:rsidRDefault="00D16E50" w:rsidP="00D10546">
      <w:pPr>
        <w:spacing w:after="0" w:line="240" w:lineRule="auto"/>
        <w:jc w:val="both"/>
        <w:rPr>
          <w:rFonts w:ascii="Arial" w:hAnsi="Arial" w:cs="Arial"/>
        </w:rPr>
      </w:pPr>
    </w:p>
    <w:p w:rsidR="00511506" w:rsidRPr="00F8548E" w:rsidRDefault="00511506" w:rsidP="00D10546">
      <w:pPr>
        <w:spacing w:after="0" w:line="240" w:lineRule="auto"/>
        <w:jc w:val="both"/>
        <w:rPr>
          <w:rFonts w:ascii="Arial" w:hAnsi="Arial" w:cs="Arial"/>
        </w:rPr>
      </w:pPr>
    </w:p>
    <w:p w:rsidR="009E43CB" w:rsidRDefault="00D16E50" w:rsidP="00AE464C">
      <w:p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9E43CB">
        <w:rPr>
          <w:rFonts w:ascii="Arial" w:hAnsi="Arial" w:cs="Arial"/>
        </w:rPr>
        <w:t>Kursus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Generik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Pengurusan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Perolehan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Kerajaan</w:t>
      </w:r>
      <w:proofErr w:type="spellEnd"/>
      <w:r w:rsidRPr="009E43CB">
        <w:rPr>
          <w:rFonts w:ascii="Arial" w:hAnsi="Arial" w:cs="Arial"/>
        </w:rPr>
        <w:t xml:space="preserve"> yang </w:t>
      </w:r>
      <w:proofErr w:type="spellStart"/>
      <w:r w:rsidRPr="009E43CB">
        <w:rPr>
          <w:rFonts w:ascii="Arial" w:hAnsi="Arial" w:cs="Arial"/>
        </w:rPr>
        <w:t>telah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diadakan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pada</w:t>
      </w:r>
      <w:proofErr w:type="spellEnd"/>
      <w:r w:rsidRPr="009E43CB">
        <w:rPr>
          <w:rFonts w:ascii="Arial" w:hAnsi="Arial" w:cs="Arial"/>
        </w:rPr>
        <w:t xml:space="preserve"> 4–6 April 2016 </w:t>
      </w:r>
      <w:proofErr w:type="spellStart"/>
      <w:r w:rsidRPr="009E43CB">
        <w:rPr>
          <w:rFonts w:ascii="Arial" w:hAnsi="Arial" w:cs="Arial"/>
        </w:rPr>
        <w:t>telah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mendedahkan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peserta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Pr="009E43CB">
        <w:rPr>
          <w:rFonts w:ascii="Arial" w:hAnsi="Arial" w:cs="Arial"/>
        </w:rPr>
        <w:t>berkaitan</w:t>
      </w:r>
      <w:proofErr w:type="spellEnd"/>
      <w:r w:rsidRPr="009E43CB">
        <w:rPr>
          <w:rFonts w:ascii="Arial" w:hAnsi="Arial" w:cs="Arial"/>
        </w:rPr>
        <w:t xml:space="preserve"> </w:t>
      </w:r>
      <w:proofErr w:type="spellStart"/>
      <w:r w:rsidR="00AE464C" w:rsidRPr="009E43CB">
        <w:rPr>
          <w:rFonts w:ascii="Arial" w:hAnsi="Arial" w:cs="Arial"/>
        </w:rPr>
        <w:t>Dasar</w:t>
      </w:r>
      <w:proofErr w:type="spellEnd"/>
      <w:r w:rsidR="00AE464C" w:rsidRPr="009E43CB">
        <w:rPr>
          <w:rFonts w:ascii="Arial" w:hAnsi="Arial" w:cs="Arial"/>
        </w:rPr>
        <w:t xml:space="preserve">, </w:t>
      </w:r>
      <w:proofErr w:type="spellStart"/>
      <w:r w:rsidR="00AE464C" w:rsidRPr="009E43CB">
        <w:rPr>
          <w:rFonts w:ascii="Arial" w:hAnsi="Arial" w:cs="Arial"/>
        </w:rPr>
        <w:t>Prinsip</w:t>
      </w:r>
      <w:proofErr w:type="spellEnd"/>
      <w:r w:rsidR="00AE464C" w:rsidRPr="009E43CB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d</w:t>
      </w:r>
      <w:r w:rsidR="00AE464C" w:rsidRPr="009E43CB">
        <w:rPr>
          <w:rFonts w:ascii="Arial" w:hAnsi="Arial" w:cs="Arial"/>
        </w:rPr>
        <w:t>an</w:t>
      </w:r>
      <w:proofErr w:type="spellEnd"/>
      <w:r w:rsidR="00AE464C" w:rsidRPr="009E43CB">
        <w:rPr>
          <w:rFonts w:ascii="Arial" w:hAnsi="Arial" w:cs="Arial"/>
        </w:rPr>
        <w:t xml:space="preserve"> </w:t>
      </w:r>
      <w:proofErr w:type="spellStart"/>
      <w:r w:rsidR="00AE464C" w:rsidRPr="009E43CB">
        <w:rPr>
          <w:rFonts w:ascii="Arial" w:hAnsi="Arial" w:cs="Arial"/>
        </w:rPr>
        <w:t>Tatacara</w:t>
      </w:r>
      <w:proofErr w:type="spellEnd"/>
      <w:r w:rsidR="00AE464C" w:rsidRPr="009E43CB">
        <w:rPr>
          <w:rFonts w:ascii="Arial" w:hAnsi="Arial" w:cs="Arial"/>
        </w:rPr>
        <w:t xml:space="preserve"> </w:t>
      </w:r>
      <w:proofErr w:type="spellStart"/>
      <w:r w:rsidR="00AE464C" w:rsidRPr="009E43CB">
        <w:rPr>
          <w:rFonts w:ascii="Arial" w:hAnsi="Arial" w:cs="Arial"/>
        </w:rPr>
        <w:t>Perolehan</w:t>
      </w:r>
      <w:proofErr w:type="spellEnd"/>
      <w:r w:rsidR="00AE464C" w:rsidRPr="009E43CB">
        <w:rPr>
          <w:rFonts w:ascii="Arial" w:hAnsi="Arial" w:cs="Arial"/>
        </w:rPr>
        <w:t xml:space="preserve"> </w:t>
      </w:r>
      <w:proofErr w:type="spellStart"/>
      <w:r w:rsidR="00AE464C" w:rsidRPr="009E43CB">
        <w:rPr>
          <w:rFonts w:ascii="Arial" w:hAnsi="Arial" w:cs="Arial"/>
        </w:rPr>
        <w:t>Kerajaan</w:t>
      </w:r>
      <w:proofErr w:type="spellEnd"/>
      <w:r w:rsidR="00AE464C">
        <w:rPr>
          <w:rFonts w:ascii="Arial" w:hAnsi="Arial" w:cs="Arial"/>
        </w:rPr>
        <w:t xml:space="preserve"> yang </w:t>
      </w:r>
      <w:proofErr w:type="spellStart"/>
      <w:r w:rsidR="00AE464C">
        <w:rPr>
          <w:rFonts w:ascii="Arial" w:hAnsi="Arial" w:cs="Arial"/>
        </w:rPr>
        <w:t>telah</w:t>
      </w:r>
      <w:proofErr w:type="spellEnd"/>
      <w:r w:rsidR="00AE464C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disampaikan</w:t>
      </w:r>
      <w:proofErr w:type="spellEnd"/>
      <w:r w:rsidR="00AE464C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oleh</w:t>
      </w:r>
      <w:proofErr w:type="spellEnd"/>
      <w:r w:rsidR="00AE464C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pegawai</w:t>
      </w:r>
      <w:proofErr w:type="spellEnd"/>
      <w:r w:rsidR="00AE464C">
        <w:rPr>
          <w:rFonts w:ascii="Arial" w:hAnsi="Arial" w:cs="Arial"/>
        </w:rPr>
        <w:t xml:space="preserve"> JANM</w:t>
      </w:r>
      <w:r w:rsidR="009E43CB" w:rsidRPr="009E43CB">
        <w:rPr>
          <w:rFonts w:ascii="Arial" w:hAnsi="Arial" w:cs="Arial"/>
        </w:rPr>
        <w:t>.</w:t>
      </w:r>
      <w:proofErr w:type="gram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Peserta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juga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diberikan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taklimat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berkaitan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AE464C" w:rsidRPr="009E43CB">
        <w:rPr>
          <w:rFonts w:ascii="Arial" w:hAnsi="Arial" w:cs="Arial"/>
        </w:rPr>
        <w:t>Jenayah</w:t>
      </w:r>
      <w:proofErr w:type="spellEnd"/>
      <w:r w:rsidR="00AE464C" w:rsidRPr="009E43CB">
        <w:rPr>
          <w:rFonts w:ascii="Arial" w:hAnsi="Arial" w:cs="Arial"/>
        </w:rPr>
        <w:t xml:space="preserve"> </w:t>
      </w:r>
      <w:proofErr w:type="spellStart"/>
      <w:r w:rsidR="00AE464C" w:rsidRPr="009E43CB">
        <w:rPr>
          <w:rFonts w:ascii="Arial" w:hAnsi="Arial" w:cs="Arial"/>
        </w:rPr>
        <w:t>Komersil</w:t>
      </w:r>
      <w:proofErr w:type="spellEnd"/>
      <w:r w:rsidR="00AE464C" w:rsidRPr="009E43CB">
        <w:rPr>
          <w:rFonts w:ascii="Arial" w:hAnsi="Arial" w:cs="Arial"/>
        </w:rPr>
        <w:t xml:space="preserve"> </w:t>
      </w:r>
      <w:proofErr w:type="spellStart"/>
      <w:r w:rsidR="00AE464C" w:rsidRPr="009E43CB">
        <w:rPr>
          <w:rFonts w:ascii="Arial" w:hAnsi="Arial" w:cs="Arial"/>
        </w:rPr>
        <w:t>Dalam</w:t>
      </w:r>
      <w:proofErr w:type="spellEnd"/>
      <w:r w:rsidR="00AE464C" w:rsidRPr="009E43CB">
        <w:rPr>
          <w:rFonts w:ascii="Arial" w:hAnsi="Arial" w:cs="Arial"/>
        </w:rPr>
        <w:t xml:space="preserve"> </w:t>
      </w:r>
      <w:proofErr w:type="spellStart"/>
      <w:r w:rsidR="00AE464C" w:rsidRPr="009E43CB">
        <w:rPr>
          <w:rFonts w:ascii="Arial" w:hAnsi="Arial" w:cs="Arial"/>
        </w:rPr>
        <w:t>Perolehan</w:t>
      </w:r>
      <w:proofErr w:type="spellEnd"/>
      <w:r w:rsidR="00AE464C" w:rsidRPr="009E43CB">
        <w:rPr>
          <w:rFonts w:ascii="Arial" w:hAnsi="Arial" w:cs="Arial"/>
        </w:rPr>
        <w:t xml:space="preserve"> </w:t>
      </w:r>
      <w:r w:rsidR="009E43CB" w:rsidRPr="009E43CB">
        <w:rPr>
          <w:rFonts w:ascii="Arial" w:hAnsi="Arial" w:cs="Arial"/>
        </w:rPr>
        <w:t xml:space="preserve">yang </w:t>
      </w:r>
      <w:proofErr w:type="spellStart"/>
      <w:r w:rsidR="009E43CB" w:rsidRPr="009E43CB">
        <w:rPr>
          <w:rFonts w:ascii="Arial" w:hAnsi="Arial" w:cs="Arial"/>
        </w:rPr>
        <w:t>telah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disampaikan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oleh</w:t>
      </w:r>
      <w:proofErr w:type="spellEnd"/>
      <w:r w:rsidR="009E43CB" w:rsidRPr="009E43CB">
        <w:rPr>
          <w:rFonts w:ascii="Arial" w:hAnsi="Arial" w:cs="Arial"/>
        </w:rPr>
        <w:t xml:space="preserve"> DSP Abdul </w:t>
      </w:r>
      <w:proofErr w:type="spellStart"/>
      <w:r w:rsidR="009E43CB" w:rsidRPr="009E43CB">
        <w:rPr>
          <w:rFonts w:ascii="Arial" w:hAnsi="Arial" w:cs="Arial"/>
        </w:rPr>
        <w:t>Jabbar</w:t>
      </w:r>
      <w:proofErr w:type="spellEnd"/>
      <w:r w:rsidR="009E43CB" w:rsidRPr="009E43CB">
        <w:rPr>
          <w:rFonts w:ascii="Arial" w:hAnsi="Arial" w:cs="Arial"/>
        </w:rPr>
        <w:t xml:space="preserve"> bin </w:t>
      </w:r>
      <w:proofErr w:type="spellStart"/>
      <w:r w:rsidR="009E43CB" w:rsidRPr="009E43CB">
        <w:rPr>
          <w:rFonts w:ascii="Arial" w:hAnsi="Arial" w:cs="Arial"/>
        </w:rPr>
        <w:t>Mohd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Hanipah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dari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Ketua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Jabatan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Siasatan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Jenayah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Komersial</w:t>
      </w:r>
      <w:proofErr w:type="spellEnd"/>
      <w:r w:rsidR="009E43CB">
        <w:rPr>
          <w:rFonts w:ascii="Arial" w:hAnsi="Arial" w:cs="Arial"/>
        </w:rPr>
        <w:t xml:space="preserve">, </w:t>
      </w:r>
      <w:proofErr w:type="spellStart"/>
      <w:r w:rsidR="009E43CB" w:rsidRPr="009E43CB">
        <w:rPr>
          <w:rFonts w:ascii="Arial" w:hAnsi="Arial" w:cs="Arial"/>
        </w:rPr>
        <w:t>Ibu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Pejabat</w:t>
      </w:r>
      <w:proofErr w:type="spellEnd"/>
      <w:r w:rsidR="009E43CB" w:rsidRPr="009E43CB">
        <w:rPr>
          <w:rFonts w:ascii="Arial" w:hAnsi="Arial" w:cs="Arial"/>
        </w:rPr>
        <w:t xml:space="preserve"> Polis </w:t>
      </w:r>
      <w:proofErr w:type="spellStart"/>
      <w:r w:rsidR="009E43CB" w:rsidRPr="009E43CB">
        <w:rPr>
          <w:rFonts w:ascii="Arial" w:hAnsi="Arial" w:cs="Arial"/>
        </w:rPr>
        <w:t>Konti</w:t>
      </w:r>
      <w:r w:rsidR="009E43CB">
        <w:rPr>
          <w:rFonts w:ascii="Arial" w:hAnsi="Arial" w:cs="Arial"/>
        </w:rPr>
        <w:t>n</w:t>
      </w:r>
      <w:r w:rsidR="009E43CB" w:rsidRPr="009E43CB">
        <w:rPr>
          <w:rFonts w:ascii="Arial" w:hAnsi="Arial" w:cs="Arial"/>
        </w:rPr>
        <w:t>gen</w:t>
      </w:r>
      <w:proofErr w:type="spellEnd"/>
      <w:r w:rsid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Jabatan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Siasatan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Jenayah</w:t>
      </w:r>
      <w:proofErr w:type="spellEnd"/>
      <w:r w:rsidR="009E43CB" w:rsidRPr="009E43CB">
        <w:rPr>
          <w:rFonts w:ascii="Arial" w:hAnsi="Arial" w:cs="Arial"/>
        </w:rPr>
        <w:t xml:space="preserve"> </w:t>
      </w:r>
      <w:proofErr w:type="spellStart"/>
      <w:r w:rsidR="009E43CB" w:rsidRPr="009E43CB">
        <w:rPr>
          <w:rFonts w:ascii="Arial" w:hAnsi="Arial" w:cs="Arial"/>
        </w:rPr>
        <w:t>Komersial</w:t>
      </w:r>
      <w:proofErr w:type="spellEnd"/>
      <w:r w:rsidR="009E43CB">
        <w:rPr>
          <w:rFonts w:ascii="Arial" w:hAnsi="Arial" w:cs="Arial"/>
        </w:rPr>
        <w:t xml:space="preserve">, Polis </w:t>
      </w:r>
      <w:proofErr w:type="spellStart"/>
      <w:r w:rsidR="009E43CB">
        <w:rPr>
          <w:rFonts w:ascii="Arial" w:hAnsi="Arial" w:cs="Arial"/>
        </w:rPr>
        <w:t>Diraja</w:t>
      </w:r>
      <w:proofErr w:type="spellEnd"/>
      <w:r w:rsidR="009E43CB">
        <w:rPr>
          <w:rFonts w:ascii="Arial" w:hAnsi="Arial" w:cs="Arial"/>
        </w:rPr>
        <w:t xml:space="preserve"> Malaysia. </w:t>
      </w:r>
      <w:proofErr w:type="spellStart"/>
      <w:r w:rsidR="00AE464C">
        <w:rPr>
          <w:rFonts w:ascii="Arial" w:hAnsi="Arial" w:cs="Arial"/>
        </w:rPr>
        <w:t>Selain</w:t>
      </w:r>
      <w:proofErr w:type="spellEnd"/>
      <w:r w:rsidR="00AE464C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itu</w:t>
      </w:r>
      <w:proofErr w:type="spellEnd"/>
      <w:r w:rsidR="00AE464C">
        <w:rPr>
          <w:rFonts w:ascii="Arial" w:hAnsi="Arial" w:cs="Arial"/>
        </w:rPr>
        <w:t xml:space="preserve">, </w:t>
      </w:r>
      <w:proofErr w:type="spellStart"/>
      <w:r w:rsidR="00AE464C">
        <w:rPr>
          <w:rFonts w:ascii="Arial" w:hAnsi="Arial" w:cs="Arial"/>
        </w:rPr>
        <w:t>pegawai</w:t>
      </w:r>
      <w:proofErr w:type="spellEnd"/>
      <w:r w:rsidR="00AE464C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dari</w:t>
      </w:r>
      <w:proofErr w:type="spellEnd"/>
      <w:r w:rsidR="00AE464C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Suruhanjaya</w:t>
      </w:r>
      <w:proofErr w:type="spellEnd"/>
      <w:r w:rsidR="00AE464C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Pencegahan</w:t>
      </w:r>
      <w:proofErr w:type="spellEnd"/>
      <w:r w:rsidR="00AE464C">
        <w:rPr>
          <w:rFonts w:ascii="Arial" w:hAnsi="Arial" w:cs="Arial"/>
        </w:rPr>
        <w:t xml:space="preserve"> </w:t>
      </w:r>
      <w:proofErr w:type="spellStart"/>
      <w:r w:rsidR="00AE464C">
        <w:rPr>
          <w:rFonts w:ascii="Arial" w:hAnsi="Arial" w:cs="Arial"/>
        </w:rPr>
        <w:t>Rasuah</w:t>
      </w:r>
      <w:proofErr w:type="spellEnd"/>
      <w:r w:rsidR="00AE464C">
        <w:rPr>
          <w:rFonts w:ascii="Arial" w:hAnsi="Arial" w:cs="Arial"/>
        </w:rPr>
        <w:t xml:space="preserve"> </w:t>
      </w:r>
      <w:r w:rsidR="00AE464C" w:rsidRPr="00AE464C">
        <w:rPr>
          <w:rFonts w:ascii="Arial" w:hAnsi="Arial" w:cs="Arial"/>
        </w:rPr>
        <w:t xml:space="preserve">Malaysia, </w:t>
      </w:r>
      <w:proofErr w:type="spellStart"/>
      <w:r w:rsidR="00AE464C" w:rsidRPr="00AE464C">
        <w:rPr>
          <w:rFonts w:ascii="Arial" w:hAnsi="Arial" w:cs="Arial"/>
        </w:rPr>
        <w:t>Encik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Mohd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Yuslin</w:t>
      </w:r>
      <w:proofErr w:type="spellEnd"/>
      <w:r w:rsidR="00AE464C" w:rsidRPr="00AE464C">
        <w:rPr>
          <w:rFonts w:ascii="Arial" w:hAnsi="Arial" w:cs="Arial"/>
        </w:rPr>
        <w:t xml:space="preserve"> bin </w:t>
      </w:r>
      <w:proofErr w:type="spellStart"/>
      <w:r w:rsidR="00AE464C" w:rsidRPr="00AE464C">
        <w:rPr>
          <w:rFonts w:ascii="Arial" w:hAnsi="Arial" w:cs="Arial"/>
        </w:rPr>
        <w:t>Yusoff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telah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dijemput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bagi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menyampaikan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taklimat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bertajuk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Suapan</w:t>
      </w:r>
      <w:proofErr w:type="spellEnd"/>
      <w:r w:rsidR="00AE464C" w:rsidRPr="00AE464C">
        <w:rPr>
          <w:rFonts w:ascii="Arial" w:hAnsi="Arial" w:cs="Arial"/>
        </w:rPr>
        <w:t xml:space="preserve"> Dan </w:t>
      </w:r>
      <w:proofErr w:type="spellStart"/>
      <w:r w:rsidR="00AE464C" w:rsidRPr="00AE464C">
        <w:rPr>
          <w:rFonts w:ascii="Arial" w:hAnsi="Arial" w:cs="Arial"/>
        </w:rPr>
        <w:t>Rasuah</w:t>
      </w:r>
      <w:proofErr w:type="spellEnd"/>
      <w:r w:rsidR="00AE464C" w:rsidRPr="00AE464C">
        <w:rPr>
          <w:rFonts w:ascii="Arial" w:hAnsi="Arial" w:cs="Arial"/>
        </w:rPr>
        <w:t xml:space="preserve">. </w:t>
      </w:r>
      <w:proofErr w:type="spellStart"/>
      <w:proofErr w:type="gramStart"/>
      <w:r w:rsidR="00AE464C" w:rsidRPr="00AE464C">
        <w:rPr>
          <w:rFonts w:ascii="Arial" w:hAnsi="Arial" w:cs="Arial"/>
        </w:rPr>
        <w:t>Taklimat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dari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Pegawai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Kastam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Diraja</w:t>
      </w:r>
      <w:proofErr w:type="spellEnd"/>
      <w:r w:rsidR="00AE464C" w:rsidRPr="00AE464C">
        <w:rPr>
          <w:rFonts w:ascii="Arial" w:hAnsi="Arial" w:cs="Arial"/>
        </w:rPr>
        <w:t xml:space="preserve"> Malaysia, </w:t>
      </w:r>
      <w:proofErr w:type="spellStart"/>
      <w:r w:rsidR="00AE464C" w:rsidRPr="00AE464C">
        <w:rPr>
          <w:rFonts w:ascii="Arial" w:hAnsi="Arial" w:cs="Arial"/>
        </w:rPr>
        <w:t>Puan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Rohana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binti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Che</w:t>
      </w:r>
      <w:proofErr w:type="spellEnd"/>
      <w:r w:rsidR="00AE464C" w:rsidRPr="00AE464C">
        <w:rPr>
          <w:rFonts w:ascii="Arial" w:hAnsi="Arial" w:cs="Arial"/>
        </w:rPr>
        <w:t xml:space="preserve"> Ismail </w:t>
      </w:r>
      <w:proofErr w:type="spellStart"/>
      <w:r w:rsidR="00AE464C" w:rsidRPr="00AE464C">
        <w:rPr>
          <w:rFonts w:ascii="Arial" w:hAnsi="Arial" w:cs="Arial"/>
        </w:rPr>
        <w:t>bertajuk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Pelaksanaan</w:t>
      </w:r>
      <w:proofErr w:type="spellEnd"/>
      <w:r w:rsidR="00AE464C" w:rsidRPr="00AE464C">
        <w:rPr>
          <w:rFonts w:ascii="Arial" w:hAnsi="Arial" w:cs="Arial"/>
        </w:rPr>
        <w:t xml:space="preserve"> GST </w:t>
      </w:r>
      <w:proofErr w:type="spellStart"/>
      <w:r w:rsidR="00AE464C" w:rsidRPr="00AE464C">
        <w:rPr>
          <w:rFonts w:ascii="Arial" w:hAnsi="Arial" w:cs="Arial"/>
        </w:rPr>
        <w:t>dalam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Perolehan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Kerajaan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adalah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taklimat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terakhir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bagi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kursus</w:t>
      </w:r>
      <w:proofErr w:type="spellEnd"/>
      <w:r w:rsidR="00AE464C" w:rsidRPr="00AE464C">
        <w:rPr>
          <w:rFonts w:ascii="Arial" w:hAnsi="Arial" w:cs="Arial"/>
        </w:rPr>
        <w:t xml:space="preserve"> yang </w:t>
      </w:r>
      <w:proofErr w:type="spellStart"/>
      <w:r w:rsidR="00AE464C" w:rsidRPr="00AE464C">
        <w:rPr>
          <w:rFonts w:ascii="Arial" w:hAnsi="Arial" w:cs="Arial"/>
        </w:rPr>
        <w:t>berlangsung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selama</w:t>
      </w:r>
      <w:proofErr w:type="spellEnd"/>
      <w:r w:rsidR="00AE464C" w:rsidRPr="00AE464C">
        <w:rPr>
          <w:rFonts w:ascii="Arial" w:hAnsi="Arial" w:cs="Arial"/>
        </w:rPr>
        <w:t xml:space="preserve"> 3 </w:t>
      </w:r>
      <w:proofErr w:type="spellStart"/>
      <w:r w:rsidR="00AE464C" w:rsidRPr="00AE464C">
        <w:rPr>
          <w:rFonts w:ascii="Arial" w:hAnsi="Arial" w:cs="Arial"/>
        </w:rPr>
        <w:t>hari</w:t>
      </w:r>
      <w:proofErr w:type="spellEnd"/>
      <w:r w:rsidR="00AE464C" w:rsidRPr="00AE464C">
        <w:rPr>
          <w:rFonts w:ascii="Arial" w:hAnsi="Arial" w:cs="Arial"/>
        </w:rPr>
        <w:t xml:space="preserve"> </w:t>
      </w:r>
      <w:proofErr w:type="spellStart"/>
      <w:r w:rsidR="00AE464C" w:rsidRPr="00AE464C">
        <w:rPr>
          <w:rFonts w:ascii="Arial" w:hAnsi="Arial" w:cs="Arial"/>
        </w:rPr>
        <w:t>ini</w:t>
      </w:r>
      <w:proofErr w:type="spellEnd"/>
      <w:r w:rsidR="00AE464C" w:rsidRPr="00AE464C">
        <w:rPr>
          <w:rFonts w:ascii="Arial" w:hAnsi="Arial" w:cs="Arial"/>
        </w:rPr>
        <w:t>.</w:t>
      </w:r>
      <w:proofErr w:type="gramEnd"/>
    </w:p>
    <w:p w:rsidR="00AE464C" w:rsidRDefault="00AE464C" w:rsidP="00AE464C">
      <w:pPr>
        <w:spacing w:after="0" w:line="360" w:lineRule="auto"/>
        <w:jc w:val="both"/>
        <w:rPr>
          <w:rFonts w:ascii="Arial" w:hAnsi="Arial" w:cs="Arial"/>
        </w:rPr>
      </w:pPr>
    </w:p>
    <w:p w:rsidR="00AE464C" w:rsidRPr="009E43CB" w:rsidRDefault="00AE464C" w:rsidP="00AE464C">
      <w:p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Kursus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dianjurkan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hadir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memahami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mengaplikasikan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menjalankan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diamanahkan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masing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masing</w:t>
      </w:r>
      <w:proofErr w:type="spellEnd"/>
      <w:r>
        <w:rPr>
          <w:rFonts w:ascii="Arial" w:hAnsi="Arial" w:cs="Arial"/>
        </w:rPr>
        <w:t>.</w:t>
      </w:r>
      <w:proofErr w:type="gramEnd"/>
    </w:p>
    <w:p w:rsidR="00511506" w:rsidRPr="00F8548E" w:rsidRDefault="00511506" w:rsidP="00D10546">
      <w:pPr>
        <w:spacing w:after="0" w:line="240" w:lineRule="auto"/>
        <w:jc w:val="both"/>
        <w:rPr>
          <w:rFonts w:ascii="Arial" w:hAnsi="Arial" w:cs="Arial"/>
        </w:rPr>
      </w:pPr>
    </w:p>
    <w:p w:rsidR="00511506" w:rsidRDefault="00511506" w:rsidP="00D10546">
      <w:pPr>
        <w:spacing w:after="0" w:line="240" w:lineRule="auto"/>
        <w:jc w:val="both"/>
        <w:rPr>
          <w:rFonts w:ascii="Arial" w:hAnsi="Arial" w:cs="Arial"/>
        </w:rPr>
      </w:pPr>
    </w:p>
    <w:p w:rsidR="002E0DD3" w:rsidRDefault="002E0DD3" w:rsidP="00D10546">
      <w:pPr>
        <w:spacing w:after="0" w:line="240" w:lineRule="auto"/>
        <w:jc w:val="both"/>
        <w:rPr>
          <w:rFonts w:ascii="Arial" w:hAnsi="Arial" w:cs="Arial"/>
        </w:rPr>
      </w:pPr>
    </w:p>
    <w:p w:rsidR="002E0DD3" w:rsidRPr="00F8548E" w:rsidRDefault="002E0DD3" w:rsidP="00D10546">
      <w:pPr>
        <w:spacing w:after="0" w:line="240" w:lineRule="auto"/>
        <w:jc w:val="both"/>
        <w:rPr>
          <w:rFonts w:ascii="Arial" w:hAnsi="Arial" w:cs="Arial"/>
        </w:rPr>
      </w:pPr>
    </w:p>
    <w:p w:rsidR="00F8548E" w:rsidRDefault="00F8548E" w:rsidP="00D10546">
      <w:pPr>
        <w:spacing w:after="0" w:line="240" w:lineRule="auto"/>
        <w:jc w:val="both"/>
        <w:rPr>
          <w:rFonts w:ascii="Arial" w:hAnsi="Arial" w:cs="Arial"/>
        </w:rPr>
      </w:pPr>
    </w:p>
    <w:p w:rsidR="00F8548E" w:rsidRDefault="008D34F1" w:rsidP="00D1054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en-MY"/>
        </w:rPr>
        <w:lastRenderedPageBreak/>
        <w:drawing>
          <wp:anchor distT="0" distB="0" distL="114300" distR="114300" simplePos="0" relativeHeight="251668480" behindDoc="1" locked="0" layoutInCell="1" allowOverlap="1" wp14:anchorId="70D9FDFD" wp14:editId="75F1C22D">
            <wp:simplePos x="0" y="0"/>
            <wp:positionH relativeFrom="column">
              <wp:posOffset>3141345</wp:posOffset>
            </wp:positionH>
            <wp:positionV relativeFrom="paragraph">
              <wp:posOffset>-574675</wp:posOffset>
            </wp:positionV>
            <wp:extent cx="2854325" cy="1605280"/>
            <wp:effectExtent l="76200" t="76200" r="136525" b="128270"/>
            <wp:wrapTight wrapText="bothSides">
              <wp:wrapPolygon edited="0">
                <wp:start x="-288" y="-1025"/>
                <wp:lineTo x="-577" y="-769"/>
                <wp:lineTo x="-577" y="22044"/>
                <wp:lineTo x="-288" y="23070"/>
                <wp:lineTo x="22201" y="23070"/>
                <wp:lineTo x="22489" y="19994"/>
                <wp:lineTo x="22489" y="3332"/>
                <wp:lineTo x="22201" y="-513"/>
                <wp:lineTo x="22201" y="-1025"/>
                <wp:lineTo x="-288" y="-1025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405_1214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605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MY"/>
        </w:rPr>
        <w:drawing>
          <wp:anchor distT="0" distB="0" distL="114300" distR="114300" simplePos="0" relativeHeight="251665408" behindDoc="1" locked="0" layoutInCell="1" allowOverlap="1" wp14:anchorId="3CE655ED" wp14:editId="6B7B362B">
            <wp:simplePos x="0" y="0"/>
            <wp:positionH relativeFrom="column">
              <wp:posOffset>-415290</wp:posOffset>
            </wp:positionH>
            <wp:positionV relativeFrom="paragraph">
              <wp:posOffset>-574675</wp:posOffset>
            </wp:positionV>
            <wp:extent cx="3138805" cy="1764665"/>
            <wp:effectExtent l="76200" t="76200" r="99695" b="959485"/>
            <wp:wrapTight wrapText="bothSides">
              <wp:wrapPolygon edited="0">
                <wp:start x="9308" y="-933"/>
                <wp:lineTo x="2229" y="-466"/>
                <wp:lineTo x="2229" y="3264"/>
                <wp:lineTo x="131" y="3264"/>
                <wp:lineTo x="131" y="6995"/>
                <wp:lineTo x="-524" y="6995"/>
                <wp:lineTo x="-524" y="14457"/>
                <wp:lineTo x="131" y="14457"/>
                <wp:lineTo x="131" y="16089"/>
                <wp:lineTo x="2229" y="18188"/>
                <wp:lineTo x="2229" y="19121"/>
                <wp:lineTo x="6948" y="21919"/>
                <wp:lineTo x="1180" y="21919"/>
                <wp:lineTo x="787" y="25650"/>
                <wp:lineTo x="1049" y="30546"/>
                <wp:lineTo x="6424" y="33111"/>
                <wp:lineTo x="15207" y="33111"/>
                <wp:lineTo x="15338" y="32645"/>
                <wp:lineTo x="20713" y="29380"/>
                <wp:lineTo x="20451" y="25883"/>
                <wp:lineTo x="20582" y="24017"/>
                <wp:lineTo x="17173" y="22385"/>
                <wp:lineTo x="13372" y="21919"/>
                <wp:lineTo x="19533" y="18188"/>
                <wp:lineTo x="19664" y="18188"/>
                <wp:lineTo x="21631" y="14457"/>
                <wp:lineTo x="22155" y="10726"/>
                <wp:lineTo x="21499" y="6995"/>
                <wp:lineTo x="19533" y="3498"/>
                <wp:lineTo x="19533" y="2099"/>
                <wp:lineTo x="14814" y="-466"/>
                <wp:lineTo x="12454" y="-933"/>
                <wp:lineTo x="9308" y="-933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60405_1214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7646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48E" w:rsidRDefault="00F8548E" w:rsidP="00D10546">
      <w:pPr>
        <w:spacing w:after="0" w:line="240" w:lineRule="auto"/>
        <w:jc w:val="both"/>
        <w:rPr>
          <w:rFonts w:ascii="Arial" w:hAnsi="Arial" w:cs="Arial"/>
        </w:rPr>
      </w:pPr>
    </w:p>
    <w:p w:rsidR="00F8548E" w:rsidRDefault="00F8548E" w:rsidP="00D10546">
      <w:pPr>
        <w:spacing w:after="0" w:line="240" w:lineRule="auto"/>
        <w:jc w:val="both"/>
        <w:rPr>
          <w:rFonts w:ascii="Arial" w:hAnsi="Arial" w:cs="Arial"/>
        </w:rPr>
      </w:pPr>
    </w:p>
    <w:p w:rsidR="00F8548E" w:rsidRDefault="00F8548E" w:rsidP="00D10546">
      <w:pPr>
        <w:spacing w:after="0" w:line="240" w:lineRule="auto"/>
        <w:jc w:val="both"/>
        <w:rPr>
          <w:rFonts w:ascii="Arial" w:hAnsi="Arial" w:cs="Arial"/>
        </w:rPr>
      </w:pPr>
    </w:p>
    <w:p w:rsidR="005E4C3F" w:rsidRPr="00F8548E" w:rsidRDefault="005E4C3F" w:rsidP="00D10546">
      <w:pPr>
        <w:spacing w:after="0" w:line="240" w:lineRule="auto"/>
        <w:jc w:val="both"/>
        <w:rPr>
          <w:rFonts w:ascii="Arial" w:hAnsi="Arial" w:cs="Arial"/>
        </w:rPr>
      </w:pPr>
    </w:p>
    <w:p w:rsidR="006E30BD" w:rsidRPr="00F8548E" w:rsidRDefault="008D34F1" w:rsidP="00D10546">
      <w:pPr>
        <w:spacing w:after="0" w:line="240" w:lineRule="auto"/>
        <w:jc w:val="both"/>
        <w:rPr>
          <w:rFonts w:ascii="Arial" w:hAnsi="Arial" w:cs="Arial"/>
        </w:rPr>
      </w:pPr>
      <w:r w:rsidRPr="00C969BF">
        <w:rPr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A5CAF" wp14:editId="32E29AFD">
                <wp:simplePos x="0" y="0"/>
                <wp:positionH relativeFrom="column">
                  <wp:posOffset>-1877060</wp:posOffset>
                </wp:positionH>
                <wp:positionV relativeFrom="paragraph">
                  <wp:posOffset>24765</wp:posOffset>
                </wp:positionV>
                <wp:extent cx="4182110" cy="584200"/>
                <wp:effectExtent l="0" t="0" r="2794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DD3" w:rsidRPr="008D34F1" w:rsidRDefault="008D34F1" w:rsidP="002E0D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Sesi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Kerja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Berkumpulan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untuk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menguji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tahap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kefahaman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peserta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berkaitan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taklimat</w:t>
                            </w:r>
                            <w:proofErr w:type="spellEnd"/>
                            <w:r w:rsidRPr="008D34F1">
                              <w:rPr>
                                <w:color w:val="000000" w:themeColor="text1"/>
                              </w:rPr>
                              <w:t xml:space="preserve"> yang </w:t>
                            </w:r>
                            <w:proofErr w:type="spellStart"/>
                            <w:r w:rsidRPr="008D34F1">
                              <w:rPr>
                                <w:color w:val="000000" w:themeColor="text1"/>
                              </w:rPr>
                              <w:t>disampaikan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7.8pt;margin-top:1.95pt;width:329.3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" filled="f" strokecolor="white [3212]">
                <v:textbox>
                  <w:txbxContent>
                    <w:p w:rsidR="002E0DD3" w:rsidRPr="008D34F1" w:rsidRDefault="008D34F1" w:rsidP="002E0DD3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8D34F1">
                        <w:rPr>
                          <w:color w:val="000000" w:themeColor="text1"/>
                        </w:rPr>
                        <w:t>Sesi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Kerja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Berkumpulan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untuk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menguji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tahap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kefahaman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peserta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berkaitan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taklimat</w:t>
                      </w:r>
                      <w:proofErr w:type="spellEnd"/>
                      <w:r w:rsidRPr="008D34F1">
                        <w:rPr>
                          <w:color w:val="000000" w:themeColor="text1"/>
                        </w:rPr>
                        <w:t xml:space="preserve"> yang </w:t>
                      </w:r>
                      <w:proofErr w:type="spellStart"/>
                      <w:r w:rsidRPr="008D34F1">
                        <w:rPr>
                          <w:color w:val="000000" w:themeColor="text1"/>
                        </w:rPr>
                        <w:t>disampaikan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10546" w:rsidRPr="00F8548E" w:rsidRDefault="00CF3536" w:rsidP="00D10546">
      <w:pPr>
        <w:spacing w:after="0" w:line="240" w:lineRule="auto"/>
        <w:jc w:val="both"/>
        <w:rPr>
          <w:rFonts w:ascii="Arial" w:hAnsi="Arial" w:cs="Arial"/>
        </w:rPr>
      </w:pPr>
      <w:r w:rsidRPr="00F8548E">
        <w:rPr>
          <w:rFonts w:ascii="Arial" w:hAnsi="Arial" w:cs="Arial"/>
        </w:rPr>
        <w:t xml:space="preserve"> </w:t>
      </w:r>
      <w:r w:rsidR="005E4C3F" w:rsidRPr="00F8548E">
        <w:rPr>
          <w:rFonts w:ascii="Arial" w:hAnsi="Arial" w:cs="Arial"/>
        </w:rPr>
        <w:t xml:space="preserve"> </w:t>
      </w:r>
    </w:p>
    <w:p w:rsidR="006E30BD" w:rsidRPr="00F8548E" w:rsidRDefault="006E30BD" w:rsidP="00D10546">
      <w:pPr>
        <w:spacing w:after="0" w:line="240" w:lineRule="auto"/>
        <w:jc w:val="both"/>
        <w:rPr>
          <w:rFonts w:ascii="Arial" w:hAnsi="Arial" w:cs="Arial"/>
        </w:rPr>
      </w:pPr>
    </w:p>
    <w:p w:rsidR="00184AB2" w:rsidRPr="00F8548E" w:rsidRDefault="00184AB2" w:rsidP="00D10546">
      <w:pPr>
        <w:spacing w:after="0" w:line="240" w:lineRule="auto"/>
        <w:jc w:val="both"/>
        <w:rPr>
          <w:rFonts w:ascii="Arial" w:hAnsi="Arial" w:cs="Arial"/>
        </w:rPr>
      </w:pPr>
    </w:p>
    <w:p w:rsidR="00184AB2" w:rsidRDefault="00184AB2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  <w:r w:rsidRPr="00C969BF">
        <w:rPr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42BE6" wp14:editId="6D54F650">
                <wp:simplePos x="0" y="0"/>
                <wp:positionH relativeFrom="column">
                  <wp:posOffset>744279</wp:posOffset>
                </wp:positionH>
                <wp:positionV relativeFrom="paragraph">
                  <wp:posOffset>-2333</wp:posOffset>
                </wp:positionV>
                <wp:extent cx="4348347" cy="372139"/>
                <wp:effectExtent l="0" t="0" r="1460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347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DD3" w:rsidRDefault="008D34F1" w:rsidP="002E0DD3">
                            <w:pPr>
                              <w:jc w:val="center"/>
                            </w:pPr>
                            <w:proofErr w:type="spellStart"/>
                            <w:r>
                              <w:t>Setiap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kumpulan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membentangkan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hasil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perbincangan</w:t>
                            </w:r>
                            <w:bookmarkStart w:id="0" w:name="_GoBack"/>
                            <w:bookmarkEnd w:id="0"/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8.6pt;margin-top:-.2pt;width:342.4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" strokecolor="white [3212]">
                <v:textbox>
                  <w:txbxContent>
                    <w:p w:rsidR="002E0DD3" w:rsidRDefault="008D34F1" w:rsidP="002E0DD3">
                      <w:pPr>
                        <w:jc w:val="center"/>
                      </w:pPr>
                      <w:proofErr w:type="spellStart"/>
                      <w:r>
                        <w:t>Setiap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kumpulan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membentangkan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hasil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perbincangan</w:t>
                      </w:r>
                      <w:bookmarkStart w:id="1" w:name="_GoBack"/>
                      <w:bookmarkEnd w:id="1"/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0" distB="0" distL="114300" distR="114300" simplePos="0" relativeHeight="251666432" behindDoc="1" locked="0" layoutInCell="1" allowOverlap="1" wp14:anchorId="2FF6FFE9" wp14:editId="31C46ADB">
            <wp:simplePos x="0" y="0"/>
            <wp:positionH relativeFrom="column">
              <wp:posOffset>-330835</wp:posOffset>
            </wp:positionH>
            <wp:positionV relativeFrom="paragraph">
              <wp:posOffset>103505</wp:posOffset>
            </wp:positionV>
            <wp:extent cx="6410960" cy="3713480"/>
            <wp:effectExtent l="76200" t="76200" r="142240" b="134620"/>
            <wp:wrapTight wrapText="bothSides">
              <wp:wrapPolygon edited="0">
                <wp:start x="-128" y="-443"/>
                <wp:lineTo x="-257" y="-332"/>
                <wp:lineTo x="-257" y="21829"/>
                <wp:lineTo x="-128" y="22272"/>
                <wp:lineTo x="21887" y="22272"/>
                <wp:lineTo x="22015" y="21053"/>
                <wp:lineTo x="22015" y="1440"/>
                <wp:lineTo x="21887" y="-222"/>
                <wp:lineTo x="21887" y="-443"/>
                <wp:lineTo x="-128" y="-44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29619" r="21760" b="13375"/>
                    <a:stretch/>
                  </pic:blipFill>
                  <pic:spPr bwMode="auto">
                    <a:xfrm>
                      <a:off x="0" y="0"/>
                      <a:ext cx="6410960" cy="3713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8D34F1" w:rsidRDefault="008D34F1" w:rsidP="00D10546">
      <w:pPr>
        <w:spacing w:after="0" w:line="240" w:lineRule="auto"/>
        <w:jc w:val="both"/>
        <w:rPr>
          <w:rFonts w:ascii="Arial" w:hAnsi="Arial" w:cs="Arial"/>
        </w:rPr>
      </w:pPr>
    </w:p>
    <w:p w:rsidR="00AA2B9F" w:rsidRPr="00F8548E" w:rsidRDefault="00AA2B9F" w:rsidP="00F172EE">
      <w:pPr>
        <w:numPr>
          <w:ilvl w:val="0"/>
          <w:numId w:val="1"/>
        </w:numPr>
        <w:spacing w:after="0" w:line="240" w:lineRule="auto"/>
        <w:ind w:left="360" w:firstLine="0"/>
        <w:rPr>
          <w:rFonts w:ascii="Arial" w:eastAsia="Times New Roman" w:hAnsi="Arial" w:cs="Arial"/>
          <w:color w:val="000000"/>
        </w:rPr>
      </w:pPr>
      <w:r w:rsidRPr="00F8548E">
        <w:rPr>
          <w:rFonts w:ascii="Arial" w:eastAsia="Times New Roman" w:hAnsi="Arial" w:cs="Arial"/>
          <w:color w:val="000000"/>
        </w:rPr>
        <w:lastRenderedPageBreak/>
        <w:t xml:space="preserve">   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Tajuk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program/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aktiviti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: </w:t>
      </w:r>
    </w:p>
    <w:p w:rsidR="00F172EE" w:rsidRDefault="00F172EE" w:rsidP="00F172EE">
      <w:pPr>
        <w:spacing w:after="0" w:line="240" w:lineRule="auto"/>
        <w:ind w:left="1440"/>
        <w:rPr>
          <w:rFonts w:ascii="Arial" w:hAnsi="Arial" w:cs="Arial"/>
          <w:b/>
          <w:color w:val="000000" w:themeColor="text1"/>
        </w:rPr>
      </w:pPr>
    </w:p>
    <w:p w:rsidR="00511506" w:rsidRPr="00F8548E" w:rsidRDefault="00D31386" w:rsidP="00F172EE">
      <w:pPr>
        <w:spacing w:after="0" w:line="240" w:lineRule="auto"/>
        <w:ind w:left="1440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Kursus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Generik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Pengurusan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Perolehan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Kerajaan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Zon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Timur</w:t>
      </w:r>
      <w:proofErr w:type="spellEnd"/>
    </w:p>
    <w:p w:rsidR="0081590F" w:rsidRPr="00F8548E" w:rsidRDefault="0081590F" w:rsidP="0081590F">
      <w:pPr>
        <w:spacing w:after="0" w:line="240" w:lineRule="auto"/>
        <w:ind w:left="360"/>
        <w:rPr>
          <w:rFonts w:ascii="Arial" w:hAnsi="Arial" w:cs="Arial"/>
          <w:b/>
          <w:color w:val="000000" w:themeColor="text1"/>
        </w:rPr>
      </w:pPr>
    </w:p>
    <w:p w:rsidR="00AA2B9F" w:rsidRPr="00F8548E" w:rsidRDefault="00AA2B9F" w:rsidP="00AA2B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8548E">
        <w:rPr>
          <w:rFonts w:ascii="Arial" w:eastAsia="Times New Roman" w:hAnsi="Arial" w:cs="Arial"/>
          <w:b/>
          <w:bCs/>
          <w:color w:val="000000"/>
        </w:rPr>
        <w:t xml:space="preserve">   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Tarikh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masa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dan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tempat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AA2B9F" w:rsidRPr="00F8548E" w:rsidRDefault="00AA2B9F" w:rsidP="00AA2B9F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AA2B9F" w:rsidRPr="00F8548E" w:rsidRDefault="00D31386" w:rsidP="00F172EE">
      <w:pPr>
        <w:spacing w:after="0" w:line="360" w:lineRule="auto"/>
        <w:ind w:left="144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4 – 6 April 2016 </w:t>
      </w:r>
      <w:r w:rsidR="00735DDC" w:rsidRPr="00F8548E">
        <w:rPr>
          <w:rFonts w:ascii="Arial" w:eastAsia="Times New Roman" w:hAnsi="Arial" w:cs="Arial"/>
          <w:b/>
          <w:color w:val="000000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</w:rPr>
        <w:t>Isnin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- </w:t>
      </w:r>
      <w:proofErr w:type="spellStart"/>
      <w:r>
        <w:rPr>
          <w:rFonts w:ascii="Arial" w:eastAsia="Times New Roman" w:hAnsi="Arial" w:cs="Arial"/>
          <w:b/>
          <w:color w:val="000000"/>
        </w:rPr>
        <w:t>Rabu</w:t>
      </w:r>
      <w:proofErr w:type="spellEnd"/>
      <w:r w:rsidR="00735DDC" w:rsidRPr="00F8548E">
        <w:rPr>
          <w:rFonts w:ascii="Arial" w:eastAsia="Times New Roman" w:hAnsi="Arial" w:cs="Arial"/>
          <w:b/>
          <w:color w:val="000000"/>
        </w:rPr>
        <w:t xml:space="preserve">), jam </w:t>
      </w:r>
      <w:r>
        <w:rPr>
          <w:rFonts w:ascii="Arial" w:eastAsia="Times New Roman" w:hAnsi="Arial" w:cs="Arial"/>
          <w:b/>
          <w:color w:val="000000"/>
        </w:rPr>
        <w:t xml:space="preserve">8.30 </w:t>
      </w:r>
      <w:proofErr w:type="spellStart"/>
      <w:r>
        <w:rPr>
          <w:rFonts w:ascii="Arial" w:eastAsia="Times New Roman" w:hAnsi="Arial" w:cs="Arial"/>
          <w:b/>
          <w:color w:val="000000"/>
        </w:rPr>
        <w:t>pagi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– 4.30 </w:t>
      </w:r>
      <w:proofErr w:type="spellStart"/>
      <w:r>
        <w:rPr>
          <w:rFonts w:ascii="Arial" w:eastAsia="Times New Roman" w:hAnsi="Arial" w:cs="Arial"/>
          <w:b/>
          <w:color w:val="000000"/>
        </w:rPr>
        <w:t>petang</w:t>
      </w:r>
      <w:proofErr w:type="spellEnd"/>
      <w:r w:rsidR="00735DDC" w:rsidRPr="00F8548E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735DDC" w:rsidRPr="00F8548E">
        <w:rPr>
          <w:rFonts w:ascii="Arial" w:eastAsia="Times New Roman" w:hAnsi="Arial" w:cs="Arial"/>
          <w:b/>
          <w:color w:val="000000"/>
        </w:rPr>
        <w:t>bertempat</w:t>
      </w:r>
      <w:proofErr w:type="spellEnd"/>
      <w:r w:rsidR="00735DDC" w:rsidRPr="00F8548E">
        <w:rPr>
          <w:rFonts w:ascii="Arial" w:eastAsia="Times New Roman" w:hAnsi="Arial" w:cs="Arial"/>
          <w:b/>
          <w:color w:val="000000"/>
        </w:rPr>
        <w:t xml:space="preserve"> di </w:t>
      </w:r>
      <w:proofErr w:type="spellStart"/>
      <w:r>
        <w:rPr>
          <w:rFonts w:ascii="Arial" w:eastAsia="Times New Roman" w:hAnsi="Arial" w:cs="Arial"/>
          <w:b/>
          <w:color w:val="000000"/>
        </w:rPr>
        <w:t>Pusat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Khidmat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Setempa</w:t>
      </w:r>
      <w:r w:rsidR="008D34F1">
        <w:rPr>
          <w:rFonts w:ascii="Arial" w:eastAsia="Times New Roman" w:hAnsi="Arial" w:cs="Arial"/>
          <w:b/>
          <w:color w:val="000000"/>
        </w:rPr>
        <w:t>t</w:t>
      </w:r>
      <w:proofErr w:type="spellEnd"/>
      <w:r w:rsidR="008D34F1">
        <w:rPr>
          <w:rFonts w:ascii="Arial" w:eastAsia="Times New Roman" w:hAnsi="Arial" w:cs="Arial"/>
          <w:b/>
          <w:color w:val="000000"/>
        </w:rPr>
        <w:t xml:space="preserve"> OKU, </w:t>
      </w:r>
      <w:proofErr w:type="spellStart"/>
      <w:r w:rsidR="008D34F1">
        <w:rPr>
          <w:rFonts w:ascii="Arial" w:eastAsia="Times New Roman" w:hAnsi="Arial" w:cs="Arial"/>
          <w:b/>
          <w:color w:val="000000"/>
        </w:rPr>
        <w:t>Marang</w:t>
      </w:r>
      <w:proofErr w:type="spellEnd"/>
      <w:r w:rsidR="008D34F1">
        <w:rPr>
          <w:rFonts w:ascii="Arial" w:eastAsia="Times New Roman" w:hAnsi="Arial" w:cs="Arial"/>
          <w:b/>
          <w:color w:val="000000"/>
        </w:rPr>
        <w:t>, Kuala Terengganu</w:t>
      </w:r>
    </w:p>
    <w:p w:rsidR="00AA2B9F" w:rsidRPr="00F8548E" w:rsidRDefault="00AA2B9F" w:rsidP="00AA2B9F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</w:rPr>
      </w:pPr>
    </w:p>
    <w:p w:rsidR="00AA2B9F" w:rsidRPr="00F8548E" w:rsidRDefault="00AA2B9F" w:rsidP="00AA2B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8548E">
        <w:rPr>
          <w:rFonts w:ascii="Arial" w:eastAsia="Times New Roman" w:hAnsi="Arial" w:cs="Arial"/>
          <w:b/>
          <w:bCs/>
          <w:color w:val="000000"/>
        </w:rPr>
        <w:t xml:space="preserve">   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Bilangan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peserta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yang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terlibat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C74790" w:rsidRPr="00F8548E" w:rsidRDefault="00C74790" w:rsidP="00C74790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AA2B9F" w:rsidRPr="00F8548E" w:rsidRDefault="00D31386" w:rsidP="00511506">
      <w:pPr>
        <w:spacing w:after="0" w:line="240" w:lineRule="auto"/>
        <w:ind w:left="144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40</w:t>
      </w:r>
      <w:r w:rsidR="00C74790"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11506" w:rsidRPr="00F8548E">
        <w:rPr>
          <w:rFonts w:ascii="Arial" w:eastAsia="Times New Roman" w:hAnsi="Arial" w:cs="Arial"/>
          <w:b/>
          <w:bCs/>
          <w:color w:val="000000"/>
        </w:rPr>
        <w:t xml:space="preserve">Orang Kumpulan </w:t>
      </w:r>
      <w:proofErr w:type="spellStart"/>
      <w:r w:rsidR="00511506" w:rsidRPr="00F8548E">
        <w:rPr>
          <w:rFonts w:ascii="Arial" w:eastAsia="Times New Roman" w:hAnsi="Arial" w:cs="Arial"/>
          <w:b/>
          <w:bCs/>
          <w:color w:val="000000"/>
        </w:rPr>
        <w:t>Pelaksana</w:t>
      </w:r>
      <w:proofErr w:type="spellEnd"/>
      <w:r w:rsidR="00511506"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511506" w:rsidRPr="00F8548E">
        <w:rPr>
          <w:rFonts w:ascii="Arial" w:eastAsia="Times New Roman" w:hAnsi="Arial" w:cs="Arial"/>
          <w:b/>
          <w:bCs/>
          <w:color w:val="000000"/>
        </w:rPr>
        <w:t>dari</w:t>
      </w:r>
      <w:proofErr w:type="spellEnd"/>
      <w:r w:rsidR="00511506"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8D34F1">
        <w:rPr>
          <w:rFonts w:ascii="Arial" w:eastAsia="Times New Roman" w:hAnsi="Arial" w:cs="Arial"/>
          <w:b/>
          <w:bCs/>
          <w:color w:val="000000"/>
        </w:rPr>
        <w:t>pelbagai</w:t>
      </w:r>
      <w:proofErr w:type="spellEnd"/>
      <w:r w:rsidR="008D34F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8D34F1">
        <w:rPr>
          <w:rFonts w:ascii="Arial" w:eastAsia="Times New Roman" w:hAnsi="Arial" w:cs="Arial"/>
          <w:b/>
          <w:bCs/>
          <w:color w:val="000000"/>
        </w:rPr>
        <w:t>j</w:t>
      </w:r>
      <w:r>
        <w:rPr>
          <w:rFonts w:ascii="Arial" w:eastAsia="Times New Roman" w:hAnsi="Arial" w:cs="Arial"/>
          <w:b/>
          <w:bCs/>
          <w:color w:val="000000"/>
        </w:rPr>
        <w:t>abatan</w:t>
      </w:r>
      <w:proofErr w:type="spellEnd"/>
    </w:p>
    <w:p w:rsidR="00C74790" w:rsidRPr="00F8548E" w:rsidRDefault="00C74790" w:rsidP="00AA2B9F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C74790" w:rsidRPr="00F8548E" w:rsidRDefault="00AA2B9F" w:rsidP="00AA2B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8548E">
        <w:rPr>
          <w:rFonts w:ascii="Arial" w:eastAsia="Times New Roman" w:hAnsi="Arial" w:cs="Arial"/>
          <w:b/>
          <w:bCs/>
          <w:color w:val="000000"/>
        </w:rPr>
        <w:t xml:space="preserve">   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Objektif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/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matlamat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program</w:t>
      </w:r>
    </w:p>
    <w:p w:rsidR="00AA2B9F" w:rsidRPr="00F8548E" w:rsidRDefault="00AA2B9F" w:rsidP="00C74790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C74790" w:rsidRDefault="008D34F1" w:rsidP="00F172EE">
      <w:pPr>
        <w:spacing w:after="0" w:line="36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Mempertingkatkan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pemahaman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pegawai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kerajaan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pengurusan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perolehan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kerajaan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mengutamakan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prinsip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prinsip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perolehan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semasa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menjalankan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tugasan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perolehan</w:t>
      </w:r>
      <w:proofErr w:type="spellEnd"/>
    </w:p>
    <w:p w:rsidR="008D34F1" w:rsidRPr="00F8548E" w:rsidRDefault="008D34F1" w:rsidP="008D34F1">
      <w:pPr>
        <w:spacing w:after="0" w:line="240" w:lineRule="auto"/>
        <w:ind w:left="1440"/>
        <w:rPr>
          <w:rFonts w:ascii="Arial" w:eastAsia="Times New Roman" w:hAnsi="Arial" w:cs="Arial"/>
          <w:b/>
          <w:color w:val="000000"/>
        </w:rPr>
      </w:pPr>
    </w:p>
    <w:p w:rsidR="00AA2B9F" w:rsidRPr="00F8548E" w:rsidRDefault="00AA2B9F" w:rsidP="00AA2B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8548E">
        <w:rPr>
          <w:rFonts w:ascii="Arial" w:eastAsia="Times New Roman" w:hAnsi="Arial" w:cs="Arial"/>
          <w:b/>
          <w:bCs/>
          <w:color w:val="000000"/>
        </w:rPr>
        <w:t xml:space="preserve">   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Implikasi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terhadap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perkhidmatan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/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tentatif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program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sepanjang</w:t>
      </w:r>
      <w:proofErr w:type="spellEnd"/>
      <w:r w:rsidRPr="00F8548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8548E">
        <w:rPr>
          <w:rFonts w:ascii="Arial" w:eastAsia="Times New Roman" w:hAnsi="Arial" w:cs="Arial"/>
          <w:b/>
          <w:bCs/>
          <w:color w:val="000000"/>
        </w:rPr>
        <w:t>diadakan</w:t>
      </w:r>
      <w:proofErr w:type="spellEnd"/>
    </w:p>
    <w:p w:rsidR="00C74790" w:rsidRPr="00F8548E" w:rsidRDefault="00AA2B9F" w:rsidP="00AA2B9F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F8548E">
        <w:rPr>
          <w:rFonts w:ascii="Arial" w:eastAsia="Times New Roman" w:hAnsi="Arial" w:cs="Arial"/>
          <w:color w:val="000000"/>
        </w:rPr>
        <w:tab/>
      </w:r>
      <w:r w:rsidRPr="00F8548E">
        <w:rPr>
          <w:rFonts w:ascii="Arial" w:eastAsia="Times New Roman" w:hAnsi="Arial" w:cs="Arial"/>
          <w:color w:val="000000"/>
        </w:rPr>
        <w:tab/>
      </w:r>
    </w:p>
    <w:p w:rsidR="00AA2B9F" w:rsidRPr="00F8548E" w:rsidRDefault="008D34F1" w:rsidP="00F172EE">
      <w:pPr>
        <w:spacing w:after="0" w:line="360" w:lineRule="auto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b/>
          <w:color w:val="000000"/>
        </w:rPr>
        <w:t>Perkongsian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ilmu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pengetahuan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dan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pengalaman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semasa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menjalankan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kerja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– </w:t>
      </w:r>
      <w:proofErr w:type="spellStart"/>
      <w:r>
        <w:rPr>
          <w:rFonts w:ascii="Arial" w:eastAsia="Times New Roman" w:hAnsi="Arial" w:cs="Arial"/>
          <w:b/>
          <w:color w:val="000000"/>
        </w:rPr>
        <w:t>kerja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</w:rPr>
        <w:t>perolehan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yang </w:t>
      </w:r>
      <w:proofErr w:type="spellStart"/>
      <w:r>
        <w:rPr>
          <w:rFonts w:ascii="Arial" w:eastAsia="Times New Roman" w:hAnsi="Arial" w:cs="Arial"/>
          <w:b/>
          <w:color w:val="000000"/>
        </w:rPr>
        <w:t>boleh</w:t>
      </w:r>
      <w:proofErr w:type="spellEnd"/>
      <w:r w:rsidR="00F172EE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F172EE">
        <w:rPr>
          <w:rFonts w:ascii="Arial" w:eastAsia="Times New Roman" w:hAnsi="Arial" w:cs="Arial"/>
          <w:b/>
          <w:color w:val="000000"/>
        </w:rPr>
        <w:t>dijadikan</w:t>
      </w:r>
      <w:proofErr w:type="spellEnd"/>
      <w:r w:rsidR="00F172EE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F172EE">
        <w:rPr>
          <w:rFonts w:ascii="Arial" w:eastAsia="Times New Roman" w:hAnsi="Arial" w:cs="Arial"/>
          <w:b/>
          <w:color w:val="000000"/>
        </w:rPr>
        <w:t>panduan</w:t>
      </w:r>
      <w:proofErr w:type="spellEnd"/>
      <w:r w:rsidR="00F172EE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F172EE">
        <w:rPr>
          <w:rFonts w:ascii="Arial" w:eastAsia="Times New Roman" w:hAnsi="Arial" w:cs="Arial"/>
          <w:b/>
          <w:color w:val="000000"/>
        </w:rPr>
        <w:t>oleh</w:t>
      </w:r>
      <w:proofErr w:type="spellEnd"/>
      <w:r w:rsidR="00F172EE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F172EE">
        <w:rPr>
          <w:rFonts w:ascii="Arial" w:eastAsia="Times New Roman" w:hAnsi="Arial" w:cs="Arial"/>
          <w:b/>
          <w:color w:val="000000"/>
        </w:rPr>
        <w:t>peserta</w:t>
      </w:r>
      <w:proofErr w:type="spellEnd"/>
    </w:p>
    <w:sectPr w:rsidR="00AA2B9F" w:rsidRPr="00F8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06421"/>
    <w:multiLevelType w:val="multilevel"/>
    <w:tmpl w:val="4098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C9"/>
    <w:rsid w:val="00010520"/>
    <w:rsid w:val="00057DF7"/>
    <w:rsid w:val="00114263"/>
    <w:rsid w:val="00184AB2"/>
    <w:rsid w:val="00191C18"/>
    <w:rsid w:val="001A0A15"/>
    <w:rsid w:val="002B4309"/>
    <w:rsid w:val="002E0DD3"/>
    <w:rsid w:val="00511506"/>
    <w:rsid w:val="005B49C9"/>
    <w:rsid w:val="005E4C3F"/>
    <w:rsid w:val="006E30BD"/>
    <w:rsid w:val="00735DDC"/>
    <w:rsid w:val="0081590F"/>
    <w:rsid w:val="008D34F1"/>
    <w:rsid w:val="009E43CB"/>
    <w:rsid w:val="00A66FBB"/>
    <w:rsid w:val="00AA2B9F"/>
    <w:rsid w:val="00AE464C"/>
    <w:rsid w:val="00C41AE0"/>
    <w:rsid w:val="00C74790"/>
    <w:rsid w:val="00C92CD5"/>
    <w:rsid w:val="00CF3536"/>
    <w:rsid w:val="00D10546"/>
    <w:rsid w:val="00D16E50"/>
    <w:rsid w:val="00D31386"/>
    <w:rsid w:val="00E3692E"/>
    <w:rsid w:val="00EB659A"/>
    <w:rsid w:val="00F172EE"/>
    <w:rsid w:val="00F8548E"/>
    <w:rsid w:val="00F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90F"/>
    <w:pPr>
      <w:ind w:left="720"/>
      <w:contextualSpacing/>
    </w:pPr>
  </w:style>
  <w:style w:type="table" w:styleId="TableGrid">
    <w:name w:val="Table Grid"/>
    <w:basedOn w:val="TableNormal"/>
    <w:uiPriority w:val="59"/>
    <w:rsid w:val="00D1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90F"/>
    <w:pPr>
      <w:ind w:left="720"/>
      <w:contextualSpacing/>
    </w:pPr>
  </w:style>
  <w:style w:type="table" w:styleId="TableGrid">
    <w:name w:val="Table Grid"/>
    <w:basedOn w:val="TableNormal"/>
    <w:uiPriority w:val="59"/>
    <w:rsid w:val="00D1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Aaina Wahida Binti Zulkifli</dc:creator>
  <cp:lastModifiedBy>User 11</cp:lastModifiedBy>
  <cp:revision>3</cp:revision>
  <dcterms:created xsi:type="dcterms:W3CDTF">2016-04-24T02:21:00Z</dcterms:created>
  <dcterms:modified xsi:type="dcterms:W3CDTF">2016-04-24T03:58:00Z</dcterms:modified>
</cp:coreProperties>
</file>